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02" w:rsidRPr="003C7002" w:rsidRDefault="003C7002" w:rsidP="003C7002">
      <w:pPr>
        <w:pStyle w:val="a3"/>
        <w:snapToGrid w:val="0"/>
        <w:spacing w:after="0" w:line="240" w:lineRule="auto"/>
        <w:ind w:left="0"/>
        <w:rPr>
          <w:rFonts w:ascii="Times New Roman" w:hAnsi="Times New Roman"/>
          <w:b/>
        </w:rPr>
      </w:pPr>
      <w:r w:rsidRPr="003C7002">
        <w:rPr>
          <w:rFonts w:ascii="Montserrat" w:hAnsi="Montserrat"/>
          <w:b/>
          <w:shd w:val="clear" w:color="auto" w:fill="FFFFFF"/>
        </w:rPr>
        <w:t>Информация о спортивном оборудовании и инвентаре</w:t>
      </w:r>
      <w:bookmarkStart w:id="0" w:name="_GoBack"/>
      <w:bookmarkEnd w:id="0"/>
    </w:p>
    <w:p w:rsidR="003C7002" w:rsidRPr="003C7002" w:rsidRDefault="003C7002" w:rsidP="003C7002">
      <w:pPr>
        <w:pStyle w:val="a3"/>
        <w:snapToGrid w:val="0"/>
        <w:spacing w:after="0" w:line="240" w:lineRule="auto"/>
        <w:ind w:left="0"/>
        <w:rPr>
          <w:rFonts w:ascii="Times New Roman" w:hAnsi="Times New Roman"/>
          <w:b/>
          <w:lang w:val="en-US"/>
        </w:rPr>
      </w:pPr>
      <w:r w:rsidRPr="002A2C56">
        <w:rPr>
          <w:rFonts w:ascii="Times New Roman" w:hAnsi="Times New Roman"/>
          <w:b/>
        </w:rPr>
        <w:t>Спортив</w:t>
      </w:r>
      <w:r>
        <w:rPr>
          <w:rFonts w:ascii="Times New Roman" w:hAnsi="Times New Roman"/>
          <w:b/>
        </w:rPr>
        <w:t xml:space="preserve">ный зал  </w:t>
      </w:r>
      <w:r w:rsidRPr="002A2C56">
        <w:rPr>
          <w:rFonts w:ascii="Times New Roman" w:hAnsi="Times New Roman"/>
          <w:b/>
        </w:rPr>
        <w:t xml:space="preserve">(281,19 </w:t>
      </w:r>
      <w:proofErr w:type="spellStart"/>
      <w:r w:rsidRPr="002A2C56">
        <w:rPr>
          <w:rFonts w:ascii="Times New Roman" w:hAnsi="Times New Roman"/>
          <w:b/>
        </w:rPr>
        <w:t>кв</w:t>
      </w:r>
      <w:proofErr w:type="gramStart"/>
      <w:r w:rsidRPr="002A2C56">
        <w:rPr>
          <w:rFonts w:ascii="Times New Roman" w:hAnsi="Times New Roman"/>
          <w:b/>
        </w:rPr>
        <w:t>.м</w:t>
      </w:r>
      <w:proofErr w:type="spellEnd"/>
      <w:proofErr w:type="gramEnd"/>
      <w:r w:rsidRPr="002A2C56">
        <w:rPr>
          <w:rFonts w:ascii="Times New Roman" w:hAnsi="Times New Roman"/>
          <w:b/>
        </w:rPr>
        <w:t>)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40" w:lineRule="auto"/>
        <w:rPr>
          <w:rFonts w:ascii="Times New Roman" w:hAnsi="Times New Roman"/>
          <w:b/>
        </w:rPr>
      </w:pPr>
      <w:r w:rsidRPr="002A2C56">
        <w:rPr>
          <w:rFonts w:ascii="Times New Roman" w:hAnsi="Times New Roman"/>
          <w:b/>
        </w:rPr>
        <w:t>Технические средства обучения</w:t>
      </w:r>
    </w:p>
    <w:p w:rsidR="003C7002" w:rsidRPr="002A2C56" w:rsidRDefault="003C7002" w:rsidP="003C7002">
      <w:pPr>
        <w:widowControl w:val="0"/>
        <w:tabs>
          <w:tab w:val="left" w:pos="193"/>
        </w:tabs>
        <w:autoSpaceDE w:val="0"/>
        <w:spacing w:after="0" w:line="276" w:lineRule="atLeast"/>
        <w:jc w:val="both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-интерактивный ультра короткофокусный лазерный проектор </w:t>
      </w:r>
      <w:r w:rsidRPr="002A2C56">
        <w:rPr>
          <w:rFonts w:ascii="Times New Roman" w:hAnsi="Times New Roman"/>
          <w:lang w:val="en-US"/>
        </w:rPr>
        <w:t>Epson</w:t>
      </w:r>
      <w:r w:rsidRPr="002A2C56">
        <w:rPr>
          <w:rFonts w:ascii="Times New Roman" w:hAnsi="Times New Roman"/>
        </w:rPr>
        <w:t xml:space="preserve"> </w:t>
      </w:r>
      <w:r w:rsidRPr="002A2C56">
        <w:rPr>
          <w:rFonts w:ascii="Times New Roman" w:hAnsi="Times New Roman"/>
          <w:lang w:val="en-US"/>
        </w:rPr>
        <w:t>EB</w:t>
      </w:r>
      <w:r w:rsidRPr="002A2C56">
        <w:rPr>
          <w:rFonts w:ascii="Times New Roman" w:hAnsi="Times New Roman"/>
        </w:rPr>
        <w:t xml:space="preserve"> -1485</w:t>
      </w:r>
      <w:r w:rsidRPr="002A2C56">
        <w:rPr>
          <w:rFonts w:ascii="Times New Roman" w:hAnsi="Times New Roman"/>
          <w:lang w:val="en-US"/>
        </w:rPr>
        <w:t>Fi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- ноутбук </w:t>
      </w:r>
      <w:r w:rsidRPr="002A2C56">
        <w:rPr>
          <w:rFonts w:ascii="Times New Roman" w:hAnsi="Times New Roman"/>
          <w:lang w:val="en-US"/>
        </w:rPr>
        <w:t>HP</w:t>
      </w:r>
      <w:r w:rsidRPr="002A2C56">
        <w:rPr>
          <w:rFonts w:ascii="Times New Roman" w:hAnsi="Times New Roman"/>
        </w:rPr>
        <w:t xml:space="preserve"> -16шт;</w:t>
      </w:r>
    </w:p>
    <w:p w:rsidR="003C7002" w:rsidRPr="002A2C56" w:rsidRDefault="003C7002" w:rsidP="003C7002">
      <w:pPr>
        <w:spacing w:after="0" w:line="240" w:lineRule="auto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 выход в Интернет;</w:t>
      </w:r>
    </w:p>
    <w:p w:rsidR="003C7002" w:rsidRPr="002A2C56" w:rsidRDefault="003C7002" w:rsidP="003C7002">
      <w:pPr>
        <w:pStyle w:val="a3"/>
        <w:spacing w:after="0" w:line="240" w:lineRule="auto"/>
        <w:ind w:left="47"/>
        <w:rPr>
          <w:rFonts w:ascii="Times New Roman" w:eastAsia="Times New Roman" w:hAnsi="Times New Roman" w:cs="Calibri"/>
        </w:rPr>
      </w:pPr>
      <w:r w:rsidRPr="002A2C56">
        <w:rPr>
          <w:rFonts w:ascii="Times New Roman" w:eastAsia="Times New Roman" w:hAnsi="Times New Roman" w:cs="Calibri"/>
        </w:rPr>
        <w:t>- локальная сеть.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r w:rsidRPr="002A2C56">
        <w:rPr>
          <w:rFonts w:ascii="Times New Roman" w:hAnsi="Times New Roman"/>
          <w:b/>
        </w:rPr>
        <w:t>Учебно-практическое и учебно-лабораторное оборудование: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Козёл гимнастический – 1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Конь гимнастический – 1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  <w:b/>
        </w:rPr>
      </w:pPr>
      <w:r w:rsidRPr="002A2C56">
        <w:rPr>
          <w:rFonts w:ascii="Times New Roman" w:hAnsi="Times New Roman"/>
        </w:rPr>
        <w:t>Мост гимнастический – 1 шт</w:t>
      </w:r>
      <w:r w:rsidRPr="002A2C56">
        <w:rPr>
          <w:rFonts w:ascii="Times New Roman" w:hAnsi="Times New Roman"/>
          <w:b/>
        </w:rPr>
        <w:t>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Мат гимнастический – 18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Щит баскетбольный тренировочный  - 4шт.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Щит баскетбольный игровой - 2шт.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Стол теннисный - 1шт.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Фишки для разметки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Стойка обводная – 22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баскетбольный тип 1 - 44шт.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баскетбольный тип 2  - 25шт.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баскетбольный тип 3 - 19шт.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баскетбольный тип 4 - 19шт.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футбольный тип 1 – 44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футбольный тип 2  - 2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волейбольный тип 1 – 44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волейбольный тип 2 – 44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для мини-футбола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Сетка волейбольная с антеннами - 3шт.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Бревно гимнастическое  - 1шт.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Перекладина гимнастическая </w:t>
      </w:r>
      <w:proofErr w:type="spellStart"/>
      <w:r w:rsidRPr="002A2C56">
        <w:rPr>
          <w:rFonts w:ascii="Times New Roman" w:hAnsi="Times New Roman"/>
        </w:rPr>
        <w:t>пристенная</w:t>
      </w:r>
      <w:proofErr w:type="spellEnd"/>
      <w:r w:rsidRPr="002A2C56">
        <w:rPr>
          <w:rFonts w:ascii="Times New Roman" w:hAnsi="Times New Roman"/>
        </w:rPr>
        <w:t xml:space="preserve"> - 1шт.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Перекладина гимнастическая</w:t>
      </w:r>
      <w:r w:rsidRPr="002A2C56">
        <w:rPr>
          <w:rFonts w:ascii="Times New Roman" w:hAnsi="Times New Roman"/>
          <w:b/>
        </w:rPr>
        <w:t xml:space="preserve"> </w:t>
      </w:r>
      <w:r w:rsidRPr="002A2C56">
        <w:rPr>
          <w:rFonts w:ascii="Times New Roman" w:hAnsi="Times New Roman"/>
        </w:rPr>
        <w:t>навесная - 2шт.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Зона приземления – 1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Дорожка для разбега- 4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Кегли – 4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2A2C56">
        <w:rPr>
          <w:rFonts w:ascii="Times New Roman" w:hAnsi="Times New Roman"/>
        </w:rPr>
        <w:t>Кольцеброс</w:t>
      </w:r>
      <w:proofErr w:type="spellEnd"/>
      <w:r w:rsidRPr="002A2C56">
        <w:rPr>
          <w:rFonts w:ascii="Times New Roman" w:hAnsi="Times New Roman"/>
        </w:rPr>
        <w:t xml:space="preserve">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для метания - 50шт.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Щит для метания навесной - 1шт.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Барьер учебный - 5шт.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Стойки для бадминтона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Ракетка для бадминтона – 25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Ракетка для настольного тенниса – 20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для настольного тенниса – 30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Волан- 25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Гиря- 4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Гантель – 30 шт. 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Гантель разборная тип 1 – 30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Гантель разборная тип 2 – 10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Балансирующий диск – 10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2A2C56">
        <w:rPr>
          <w:rFonts w:ascii="Times New Roman" w:hAnsi="Times New Roman"/>
        </w:rPr>
        <w:t>Фитбол</w:t>
      </w:r>
      <w:proofErr w:type="spellEnd"/>
      <w:r w:rsidRPr="002A2C56">
        <w:rPr>
          <w:rFonts w:ascii="Times New Roman" w:hAnsi="Times New Roman"/>
        </w:rPr>
        <w:t xml:space="preserve"> тип 1- 7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2A2C56">
        <w:rPr>
          <w:rFonts w:ascii="Times New Roman" w:hAnsi="Times New Roman"/>
        </w:rPr>
        <w:t>Фитбол</w:t>
      </w:r>
      <w:proofErr w:type="spellEnd"/>
      <w:r w:rsidRPr="002A2C56">
        <w:rPr>
          <w:rFonts w:ascii="Times New Roman" w:hAnsi="Times New Roman"/>
        </w:rPr>
        <w:t xml:space="preserve"> тип 2- 7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Степ платформа – 7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Упор для отжиманий- 10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Модуль для прыжков- 1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Обруч гимнастический -50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Обруч гимнастический утяжелённый-30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Коврик гимнастический -30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Комплект для групповых занятий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Дуга для </w:t>
      </w:r>
      <w:proofErr w:type="spellStart"/>
      <w:r w:rsidRPr="002A2C56">
        <w:rPr>
          <w:rFonts w:ascii="Times New Roman" w:hAnsi="Times New Roman"/>
        </w:rPr>
        <w:t>подлезания</w:t>
      </w:r>
      <w:proofErr w:type="spellEnd"/>
      <w:r w:rsidRPr="002A2C56">
        <w:rPr>
          <w:rFonts w:ascii="Times New Roman" w:hAnsi="Times New Roman"/>
        </w:rPr>
        <w:t xml:space="preserve"> тип 1- 20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lastRenderedPageBreak/>
        <w:t xml:space="preserve">Дуга для </w:t>
      </w:r>
      <w:proofErr w:type="spellStart"/>
      <w:r w:rsidRPr="002A2C56">
        <w:rPr>
          <w:rFonts w:ascii="Times New Roman" w:hAnsi="Times New Roman"/>
        </w:rPr>
        <w:t>подлезания</w:t>
      </w:r>
      <w:proofErr w:type="spellEnd"/>
      <w:r w:rsidRPr="002A2C56">
        <w:rPr>
          <w:rFonts w:ascii="Times New Roman" w:hAnsi="Times New Roman"/>
        </w:rPr>
        <w:t xml:space="preserve"> тип 2- 20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Мешок для </w:t>
      </w:r>
      <w:proofErr w:type="spellStart"/>
      <w:r w:rsidRPr="002A2C56">
        <w:rPr>
          <w:rFonts w:ascii="Times New Roman" w:hAnsi="Times New Roman"/>
        </w:rPr>
        <w:t>подлезания</w:t>
      </w:r>
      <w:proofErr w:type="spellEnd"/>
      <w:r w:rsidRPr="002A2C56">
        <w:rPr>
          <w:rFonts w:ascii="Times New Roman" w:hAnsi="Times New Roman"/>
        </w:rPr>
        <w:t xml:space="preserve"> тип 1- 8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Мешок для прыжков тип 2- 8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Тоннель для лазания – 8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Палочка эстафетная – 5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Мяч тип 1 – 25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Мяч тип 2 – 25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Городки школьные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Набор для </w:t>
      </w:r>
      <w:proofErr w:type="spellStart"/>
      <w:r w:rsidRPr="002A2C56">
        <w:rPr>
          <w:rFonts w:ascii="Times New Roman" w:hAnsi="Times New Roman"/>
        </w:rPr>
        <w:t>флорбола</w:t>
      </w:r>
      <w:proofErr w:type="spellEnd"/>
      <w:r w:rsidRPr="002A2C56">
        <w:rPr>
          <w:rFonts w:ascii="Times New Roman" w:hAnsi="Times New Roman"/>
        </w:rPr>
        <w:t xml:space="preserve"> – 1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Комплекты игры фрисби – 3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Комплекты мини теннис – 3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Конус тренировочный – 40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для гандбола тип 1  - 20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Мяч для гандбола тип 2  - 20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Оградительный барьер – 8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2A2C56">
        <w:rPr>
          <w:rFonts w:ascii="Times New Roman" w:hAnsi="Times New Roman"/>
        </w:rPr>
        <w:t>Медицинбол</w:t>
      </w:r>
      <w:proofErr w:type="spellEnd"/>
      <w:r w:rsidRPr="002A2C56">
        <w:rPr>
          <w:rFonts w:ascii="Times New Roman" w:hAnsi="Times New Roman"/>
        </w:rPr>
        <w:t xml:space="preserve"> тип 1-4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proofErr w:type="spellStart"/>
      <w:r w:rsidRPr="002A2C56">
        <w:rPr>
          <w:rFonts w:ascii="Times New Roman" w:hAnsi="Times New Roman"/>
        </w:rPr>
        <w:t>Медицинбол</w:t>
      </w:r>
      <w:proofErr w:type="spellEnd"/>
      <w:r w:rsidRPr="002A2C56">
        <w:rPr>
          <w:rFonts w:ascii="Times New Roman" w:hAnsi="Times New Roman"/>
        </w:rPr>
        <w:t xml:space="preserve"> тип 2-4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Флажная лента – 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Комплект для проведения спортивных мероприятий – 3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Спортивное табло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Судейское табло – 4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Вышка судейская – 2шт.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Бита для лапты – 5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Бита для лапты – 5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Скакалка  - 47шт.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Секундомер механический - 4шт.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Блокнот судейский – 8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Рулетка спортивная - 2шт.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Флаги судейские  - 6шт.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Граната спортивная тип 2  - 5шт.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Граната спортивная тип 1  - 5шт.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Сетка для мячей – 2 шт.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Контейнер для мячей – 4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  <w:r w:rsidRPr="002A2C56">
        <w:rPr>
          <w:rFonts w:ascii="Times New Roman" w:hAnsi="Times New Roman"/>
        </w:rPr>
        <w:t xml:space="preserve"> </w:t>
      </w:r>
    </w:p>
    <w:p w:rsidR="003C7002" w:rsidRPr="002A2C56" w:rsidRDefault="003C7002" w:rsidP="003C7002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Тележка для перевозки матов – 3 шт.</w:t>
      </w:r>
    </w:p>
    <w:p w:rsidR="003C7002" w:rsidRPr="002A2C56" w:rsidRDefault="003C7002" w:rsidP="003C7002">
      <w:pPr>
        <w:pStyle w:val="Default"/>
        <w:rPr>
          <w:b/>
          <w:bCs/>
          <w:color w:val="auto"/>
          <w:sz w:val="22"/>
          <w:szCs w:val="22"/>
        </w:rPr>
      </w:pP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  <w:b/>
          <w:bCs/>
          <w:shd w:val="clear" w:color="auto" w:fill="FFFFFF"/>
        </w:rPr>
      </w:pPr>
      <w:r w:rsidRPr="002A2C56">
        <w:rPr>
          <w:rFonts w:ascii="Times New Roman" w:hAnsi="Times New Roman"/>
          <w:b/>
          <w:bCs/>
          <w:shd w:val="clear" w:color="auto" w:fill="FFFFFF"/>
        </w:rPr>
        <w:t xml:space="preserve">Спортивный стадион (5028 </w:t>
      </w:r>
      <w:proofErr w:type="spellStart"/>
      <w:r w:rsidRPr="002A2C56">
        <w:rPr>
          <w:rFonts w:ascii="Times New Roman" w:hAnsi="Times New Roman"/>
          <w:b/>
          <w:bCs/>
          <w:shd w:val="clear" w:color="auto" w:fill="FFFFFF"/>
        </w:rPr>
        <w:t>кв.м</w:t>
      </w:r>
      <w:proofErr w:type="spellEnd"/>
      <w:r w:rsidRPr="002A2C56">
        <w:rPr>
          <w:rFonts w:ascii="Times New Roman" w:hAnsi="Times New Roman"/>
          <w:b/>
          <w:bCs/>
          <w:shd w:val="clear" w:color="auto" w:fill="FFFFFF"/>
        </w:rPr>
        <w:t>.)</w:t>
      </w:r>
    </w:p>
    <w:p w:rsidR="003C7002" w:rsidRPr="002A2C56" w:rsidRDefault="003C7002" w:rsidP="003C7002">
      <w:pPr>
        <w:pStyle w:val="Default"/>
        <w:rPr>
          <w:rFonts w:cs="Times New Roman"/>
          <w:color w:val="auto"/>
          <w:sz w:val="22"/>
          <w:szCs w:val="22"/>
        </w:rPr>
      </w:pPr>
      <w:r w:rsidRPr="002A2C56">
        <w:rPr>
          <w:rFonts w:cs="Times New Roman"/>
          <w:bCs/>
          <w:color w:val="auto"/>
          <w:sz w:val="22"/>
          <w:szCs w:val="22"/>
        </w:rPr>
        <w:t xml:space="preserve">-площадка баскетбольная - </w:t>
      </w:r>
      <w:r w:rsidRPr="002A2C56">
        <w:rPr>
          <w:rFonts w:cs="Times New Roman"/>
          <w:color w:val="auto"/>
          <w:sz w:val="22"/>
          <w:szCs w:val="22"/>
        </w:rPr>
        <w:t xml:space="preserve">413,1456 кв. м </w:t>
      </w:r>
    </w:p>
    <w:p w:rsidR="003C7002" w:rsidRPr="002A2C56" w:rsidRDefault="003C7002" w:rsidP="003C7002">
      <w:pPr>
        <w:pStyle w:val="Default"/>
        <w:rPr>
          <w:rFonts w:cs="Times New Roman"/>
          <w:color w:val="auto"/>
          <w:sz w:val="22"/>
          <w:szCs w:val="22"/>
        </w:rPr>
      </w:pPr>
      <w:r w:rsidRPr="002A2C56">
        <w:rPr>
          <w:rFonts w:cs="Times New Roman"/>
          <w:bCs/>
          <w:color w:val="auto"/>
          <w:sz w:val="22"/>
          <w:szCs w:val="22"/>
        </w:rPr>
        <w:t xml:space="preserve">-поле футбольное - </w:t>
      </w:r>
      <w:r w:rsidRPr="002A2C56">
        <w:rPr>
          <w:rFonts w:cs="Times New Roman"/>
          <w:color w:val="auto"/>
          <w:sz w:val="22"/>
          <w:szCs w:val="22"/>
        </w:rPr>
        <w:t>1033,08 кв. м.</w:t>
      </w:r>
    </w:p>
    <w:p w:rsidR="003C7002" w:rsidRPr="002A2C56" w:rsidRDefault="003C7002" w:rsidP="003C7002">
      <w:pPr>
        <w:pStyle w:val="Default"/>
        <w:rPr>
          <w:rFonts w:cs="Times New Roman"/>
          <w:color w:val="auto"/>
          <w:sz w:val="22"/>
          <w:szCs w:val="22"/>
        </w:rPr>
      </w:pPr>
      <w:r w:rsidRPr="002A2C56">
        <w:rPr>
          <w:rFonts w:cs="Times New Roman"/>
          <w:color w:val="auto"/>
          <w:sz w:val="22"/>
          <w:szCs w:val="22"/>
        </w:rPr>
        <w:t>- волейбольное поле -341,32 кв. м.</w:t>
      </w:r>
    </w:p>
    <w:p w:rsidR="003C7002" w:rsidRPr="002A2C56" w:rsidRDefault="003C7002" w:rsidP="003C7002">
      <w:pPr>
        <w:pStyle w:val="Default"/>
        <w:rPr>
          <w:rFonts w:cs="Times New Roman"/>
          <w:color w:val="auto"/>
          <w:sz w:val="22"/>
          <w:szCs w:val="22"/>
        </w:rPr>
      </w:pPr>
      <w:r w:rsidRPr="002A2C56">
        <w:rPr>
          <w:rFonts w:cs="Times New Roman"/>
          <w:color w:val="auto"/>
          <w:sz w:val="22"/>
          <w:szCs w:val="22"/>
        </w:rPr>
        <w:t>-гимнастическая площадка -339,2 кв. м.</w:t>
      </w:r>
    </w:p>
    <w:p w:rsidR="003C7002" w:rsidRPr="002A2C56" w:rsidRDefault="003C7002" w:rsidP="003C7002">
      <w:pPr>
        <w:pStyle w:val="Default"/>
        <w:rPr>
          <w:rFonts w:cs="Times New Roman"/>
          <w:bCs/>
          <w:color w:val="auto"/>
          <w:sz w:val="22"/>
          <w:szCs w:val="22"/>
        </w:rPr>
      </w:pPr>
      <w:r w:rsidRPr="002A2C56">
        <w:rPr>
          <w:rFonts w:cs="Times New Roman"/>
          <w:bCs/>
          <w:color w:val="auto"/>
          <w:sz w:val="22"/>
          <w:szCs w:val="22"/>
        </w:rPr>
        <w:t>-площадка для метания ядра -270 кв. м.</w:t>
      </w:r>
    </w:p>
    <w:p w:rsidR="003C7002" w:rsidRPr="002A2C56" w:rsidRDefault="003C7002" w:rsidP="003C7002">
      <w:pPr>
        <w:pStyle w:val="Default"/>
        <w:rPr>
          <w:rFonts w:cs="Times New Roman"/>
          <w:color w:val="auto"/>
          <w:sz w:val="22"/>
          <w:szCs w:val="22"/>
        </w:rPr>
      </w:pPr>
      <w:r w:rsidRPr="002A2C56">
        <w:rPr>
          <w:rFonts w:cs="Times New Roman"/>
          <w:color w:val="auto"/>
          <w:sz w:val="22"/>
          <w:szCs w:val="22"/>
        </w:rPr>
        <w:t>-беговая дорожка, 100 м. -707,4 кв. м.</w:t>
      </w:r>
    </w:p>
    <w:p w:rsidR="003C7002" w:rsidRPr="002A2C56" w:rsidRDefault="003C7002" w:rsidP="003C7002">
      <w:pPr>
        <w:pStyle w:val="Default"/>
        <w:rPr>
          <w:rFonts w:cs="Times New Roman"/>
          <w:bCs/>
          <w:color w:val="auto"/>
          <w:sz w:val="22"/>
          <w:szCs w:val="22"/>
        </w:rPr>
      </w:pPr>
      <w:r w:rsidRPr="002A2C56">
        <w:rPr>
          <w:rFonts w:cs="Times New Roman"/>
          <w:color w:val="auto"/>
          <w:sz w:val="22"/>
          <w:szCs w:val="22"/>
        </w:rPr>
        <w:t>-яма для прыжков -20, 7 кв. м.</w:t>
      </w:r>
    </w:p>
    <w:p w:rsidR="003C7002" w:rsidRPr="002A2C56" w:rsidRDefault="003C7002" w:rsidP="003C7002">
      <w:pPr>
        <w:pStyle w:val="Default"/>
        <w:rPr>
          <w:rFonts w:cs="Times New Roman"/>
          <w:b/>
          <w:bCs/>
          <w:color w:val="auto"/>
          <w:sz w:val="22"/>
          <w:szCs w:val="22"/>
        </w:rPr>
      </w:pPr>
      <w:r w:rsidRPr="002A2C56">
        <w:rPr>
          <w:rFonts w:cs="Times New Roman"/>
          <w:b/>
          <w:bCs/>
          <w:color w:val="auto"/>
          <w:sz w:val="22"/>
          <w:szCs w:val="22"/>
        </w:rPr>
        <w:t>Спортивные снаряды: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 стойка баскетбольная с сеткой -2 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-стойки волейбольные с сеткой-2 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 ворота футбольные металлические-2 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-брусья двойные для отжиманий разноуровневые-2 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</w:t>
      </w:r>
      <w:proofErr w:type="spellStart"/>
      <w:r w:rsidRPr="002A2C56">
        <w:rPr>
          <w:rFonts w:ascii="Times New Roman" w:hAnsi="Times New Roman"/>
        </w:rPr>
        <w:t>рукоход</w:t>
      </w:r>
      <w:proofErr w:type="spellEnd"/>
      <w:r w:rsidRPr="002A2C56">
        <w:rPr>
          <w:rFonts w:ascii="Times New Roman" w:hAnsi="Times New Roman"/>
        </w:rPr>
        <w:t xml:space="preserve"> классический двухуровневый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шведская стенка-2шт.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-турник классический-3шт.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-спортивный тренажер ТР-1.61 «Имитация гребли)-1шт.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-спортивный тренажер ТР-2.16 «</w:t>
      </w:r>
      <w:proofErr w:type="gramStart"/>
      <w:r w:rsidRPr="002A2C56">
        <w:rPr>
          <w:rFonts w:ascii="Times New Roman" w:hAnsi="Times New Roman"/>
        </w:rPr>
        <w:t>Верхняя</w:t>
      </w:r>
      <w:proofErr w:type="gramEnd"/>
      <w:r w:rsidRPr="002A2C56">
        <w:rPr>
          <w:rFonts w:ascii="Times New Roman" w:hAnsi="Times New Roman"/>
        </w:rPr>
        <w:t xml:space="preserve"> тяга-Флекс»-1шт.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76" w:lineRule="atLeast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-спортивный тренажер ТР-1.67 «Эллиптический»-1шт.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40" w:lineRule="auto"/>
        <w:rPr>
          <w:rFonts w:ascii="Times New Roman" w:hAnsi="Times New Roman"/>
          <w:b/>
          <w:u w:val="single"/>
        </w:rPr>
      </w:pPr>
      <w:r w:rsidRPr="002A2C56">
        <w:rPr>
          <w:rFonts w:ascii="Times New Roman" w:hAnsi="Times New Roman"/>
          <w:b/>
          <w:u w:val="single"/>
        </w:rPr>
        <w:t>Помещение для занятий настольным теннисом</w:t>
      </w:r>
    </w:p>
    <w:p w:rsidR="003C7002" w:rsidRPr="002A2C56" w:rsidRDefault="003C7002" w:rsidP="003C7002">
      <w:pPr>
        <w:widowControl w:val="0"/>
        <w:tabs>
          <w:tab w:val="left" w:pos="709"/>
        </w:tabs>
        <w:autoSpaceDE w:val="0"/>
        <w:spacing w:after="0" w:line="240" w:lineRule="auto"/>
        <w:rPr>
          <w:rFonts w:ascii="Times New Roman" w:hAnsi="Times New Roman"/>
        </w:rPr>
      </w:pPr>
      <w:r w:rsidRPr="002A2C56">
        <w:rPr>
          <w:rFonts w:ascii="Times New Roman" w:hAnsi="Times New Roman"/>
        </w:rPr>
        <w:t>- Кресло для отдыха – 6шт.</w:t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  <w:b/>
        </w:rPr>
      </w:pPr>
      <w:r w:rsidRPr="002A2C56">
        <w:rPr>
          <w:rFonts w:ascii="Times New Roman" w:hAnsi="Times New Roman"/>
          <w:b/>
        </w:rPr>
        <w:lastRenderedPageBreak/>
        <w:t>Спортивная площадка</w:t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Беговая дорожка, 100 м. (707,4 кв. м.)</w:t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Яма для прыжков (20, 7 кв. м.)</w:t>
      </w:r>
      <w:r w:rsidRPr="002A2C56">
        <w:rPr>
          <w:rFonts w:ascii="Times New Roman" w:hAnsi="Times New Roman"/>
        </w:rPr>
        <w:tab/>
      </w:r>
      <w:r w:rsidRPr="002A2C56">
        <w:rPr>
          <w:rFonts w:ascii="Times New Roman" w:hAnsi="Times New Roman"/>
        </w:rPr>
        <w:tab/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Футбольное поле (1033,08 кв. м.)</w:t>
      </w:r>
      <w:r w:rsidRPr="002A2C56">
        <w:rPr>
          <w:rFonts w:ascii="Times New Roman" w:hAnsi="Times New Roman"/>
        </w:rPr>
        <w:tab/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ворота футбольные 5x2x1.5м. -2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Волейбольное поле (341,32 кв. м.)</w:t>
      </w:r>
      <w:r w:rsidRPr="002A2C56">
        <w:rPr>
          <w:rFonts w:ascii="Times New Roman" w:hAnsi="Times New Roman"/>
        </w:rPr>
        <w:tab/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стойки волейбольные с сеткой -2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  <w:u w:val="single"/>
        </w:rPr>
      </w:pPr>
      <w:r w:rsidRPr="002A2C56">
        <w:rPr>
          <w:rFonts w:ascii="Times New Roman" w:hAnsi="Times New Roman"/>
          <w:u w:val="single"/>
        </w:rPr>
        <w:t>Гимнастическая площадка (339,2 кв. м.)</w:t>
      </w:r>
      <w:r w:rsidRPr="002A2C56">
        <w:rPr>
          <w:rFonts w:ascii="Times New Roman" w:hAnsi="Times New Roman"/>
          <w:u w:val="single"/>
        </w:rPr>
        <w:tab/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брусья двойные для отжиманий </w:t>
      </w:r>
      <w:proofErr w:type="spellStart"/>
      <w:r w:rsidRPr="002A2C56">
        <w:rPr>
          <w:rFonts w:ascii="Times New Roman" w:hAnsi="Times New Roman"/>
        </w:rPr>
        <w:t>разноуровневые</w:t>
      </w:r>
      <w:proofErr w:type="spellEnd"/>
      <w:r w:rsidRPr="002A2C56">
        <w:rPr>
          <w:rFonts w:ascii="Times New Roman" w:hAnsi="Times New Roman"/>
        </w:rPr>
        <w:t xml:space="preserve"> – 2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турник классический- 2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proofErr w:type="spellStart"/>
      <w:r w:rsidRPr="002A2C56">
        <w:rPr>
          <w:rFonts w:ascii="Times New Roman" w:hAnsi="Times New Roman"/>
        </w:rPr>
        <w:t>рукоход</w:t>
      </w:r>
      <w:proofErr w:type="spellEnd"/>
      <w:r w:rsidRPr="002A2C56">
        <w:rPr>
          <w:rFonts w:ascii="Times New Roman" w:hAnsi="Times New Roman"/>
        </w:rPr>
        <w:t xml:space="preserve"> классический двухуровневый – 2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 xml:space="preserve">шведская стенка – 1 </w:t>
      </w:r>
      <w:proofErr w:type="spellStart"/>
      <w:proofErr w:type="gramStart"/>
      <w:r w:rsidRPr="002A2C56">
        <w:rPr>
          <w:rFonts w:ascii="Times New Roman" w:hAnsi="Times New Roman"/>
        </w:rPr>
        <w:t>шт</w:t>
      </w:r>
      <w:proofErr w:type="spellEnd"/>
      <w:proofErr w:type="gramEnd"/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спортивный тренажер ТР-1.61 «Имитация гребли) -1шт</w:t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спортивный тренажер ТР-2.16 «</w:t>
      </w:r>
      <w:proofErr w:type="gramStart"/>
      <w:r w:rsidRPr="002A2C56">
        <w:rPr>
          <w:rFonts w:ascii="Times New Roman" w:hAnsi="Times New Roman"/>
        </w:rPr>
        <w:t>Верхняя</w:t>
      </w:r>
      <w:proofErr w:type="gramEnd"/>
      <w:r w:rsidRPr="002A2C56">
        <w:rPr>
          <w:rFonts w:ascii="Times New Roman" w:hAnsi="Times New Roman"/>
        </w:rPr>
        <w:t xml:space="preserve"> тяга-Флекс»-1</w:t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спортивный тренажер ТР-1.67 «Эллиптический»</w:t>
      </w:r>
      <w:r w:rsidRPr="002A2C56">
        <w:rPr>
          <w:rFonts w:ascii="Times New Roman" w:hAnsi="Times New Roman"/>
        </w:rPr>
        <w:tab/>
        <w:t>1</w:t>
      </w:r>
    </w:p>
    <w:p w:rsidR="003C7002" w:rsidRPr="002A2C56" w:rsidRDefault="003C7002" w:rsidP="003C7002">
      <w:pPr>
        <w:framePr w:hSpace="181" w:wrap="around" w:vAnchor="text" w:hAnchor="text" w:x="75" w:y="1"/>
        <w:spacing w:before="100" w:beforeAutospacing="1" w:after="100" w:afterAutospacing="1" w:line="240" w:lineRule="auto"/>
        <w:contextualSpacing/>
        <w:suppressOverlap/>
        <w:rPr>
          <w:rFonts w:ascii="Times New Roman" w:hAnsi="Times New Roman"/>
        </w:rPr>
      </w:pPr>
      <w:r w:rsidRPr="002A2C56">
        <w:rPr>
          <w:rFonts w:ascii="Times New Roman" w:hAnsi="Times New Roman"/>
        </w:rPr>
        <w:t>Баскетбольное поле (413,1456 кв. м.)</w:t>
      </w:r>
    </w:p>
    <w:p w:rsidR="00FE74E1" w:rsidRDefault="003C7002" w:rsidP="003C7002">
      <w:r w:rsidRPr="002A2C56">
        <w:rPr>
          <w:rFonts w:ascii="Times New Roman" w:hAnsi="Times New Roman"/>
        </w:rPr>
        <w:t>стойка баскетбольная с сеткой</w:t>
      </w:r>
    </w:p>
    <w:sectPr w:rsidR="00FE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02"/>
    <w:rsid w:val="003A260A"/>
    <w:rsid w:val="003C7002"/>
    <w:rsid w:val="00B81CAE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00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3">
    <w:name w:val="List Paragraph"/>
    <w:basedOn w:val="a"/>
    <w:qFormat/>
    <w:rsid w:val="003C7002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Hyperlink"/>
    <w:basedOn w:val="a0"/>
    <w:uiPriority w:val="99"/>
    <w:semiHidden/>
    <w:unhideWhenUsed/>
    <w:rsid w:val="003C7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7002"/>
    <w:pPr>
      <w:suppressAutoHyphens/>
      <w:autoSpaceDE w:val="0"/>
      <w:spacing w:after="0" w:line="240" w:lineRule="auto"/>
    </w:pPr>
    <w:rPr>
      <w:rFonts w:ascii="Times New Roman" w:eastAsia="Arial" w:hAnsi="Times New Roman" w:cs="Calibri"/>
      <w:color w:val="000000"/>
      <w:sz w:val="24"/>
      <w:szCs w:val="24"/>
      <w:lang w:eastAsia="ar-SA"/>
    </w:rPr>
  </w:style>
  <w:style w:type="paragraph" w:styleId="a3">
    <w:name w:val="List Paragraph"/>
    <w:basedOn w:val="a"/>
    <w:qFormat/>
    <w:rsid w:val="003C7002"/>
    <w:pPr>
      <w:suppressAutoHyphens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Hyperlink"/>
    <w:basedOn w:val="a0"/>
    <w:uiPriority w:val="99"/>
    <w:semiHidden/>
    <w:unhideWhenUsed/>
    <w:rsid w:val="003C7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Миша</cp:lastModifiedBy>
  <cp:revision>2</cp:revision>
  <dcterms:created xsi:type="dcterms:W3CDTF">2024-09-16T17:51:00Z</dcterms:created>
  <dcterms:modified xsi:type="dcterms:W3CDTF">2024-09-16T17:51:00Z</dcterms:modified>
</cp:coreProperties>
</file>